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1F" w:rsidRPr="007B271F" w:rsidRDefault="007B271F" w:rsidP="007B271F">
      <w:pPr>
        <w:shd w:val="clear" w:color="auto" w:fill="FFFFFF"/>
        <w:spacing w:before="100" w:beforeAutospacing="1" w:after="251" w:line="400" w:lineRule="atLeast"/>
        <w:jc w:val="center"/>
        <w:outlineLvl w:val="0"/>
        <w:rPr>
          <w:rFonts w:ascii="Georgia" w:eastAsia="Times New Roman" w:hAnsi="Georgia" w:cs="Times New Roman"/>
          <w:caps/>
          <w:color w:val="FF0000"/>
          <w:kern w:val="36"/>
          <w:sz w:val="36"/>
          <w:szCs w:val="36"/>
          <w:lang w:eastAsia="ru-RU"/>
        </w:rPr>
      </w:pPr>
      <w:r w:rsidRPr="007B271F">
        <w:rPr>
          <w:rFonts w:ascii="Georgia" w:eastAsia="Times New Roman" w:hAnsi="Georgia" w:cs="Times New Roman"/>
          <w:caps/>
          <w:color w:val="FF0000"/>
          <w:kern w:val="36"/>
          <w:sz w:val="36"/>
          <w:szCs w:val="36"/>
          <w:lang w:eastAsia="ru-RU"/>
        </w:rPr>
        <w:t xml:space="preserve">ПОРЯДОК РЕАГУВАННЯ НА ДОВЕДЕНІ ВИПАДКИ </w:t>
      </w:r>
      <w:proofErr w:type="gramStart"/>
      <w:r w:rsidRPr="007B271F">
        <w:rPr>
          <w:rFonts w:ascii="Georgia" w:eastAsia="Times New Roman" w:hAnsi="Georgia" w:cs="Times New Roman"/>
          <w:caps/>
          <w:color w:val="FF0000"/>
          <w:kern w:val="36"/>
          <w:sz w:val="36"/>
          <w:szCs w:val="36"/>
          <w:lang w:eastAsia="ru-RU"/>
        </w:rPr>
        <w:t>БУЛ</w:t>
      </w:r>
      <w:proofErr w:type="gramEnd"/>
      <w:r w:rsidRPr="007B271F">
        <w:rPr>
          <w:rFonts w:ascii="Georgia" w:eastAsia="Times New Roman" w:hAnsi="Georgia" w:cs="Times New Roman"/>
          <w:caps/>
          <w:color w:val="FF0000"/>
          <w:kern w:val="36"/>
          <w:sz w:val="36"/>
          <w:szCs w:val="36"/>
          <w:lang w:eastAsia="ru-RU"/>
        </w:rPr>
        <w:t>ІНГУ В ЗАКЛАДІ ОСВІТИ</w:t>
      </w:r>
    </w:p>
    <w:p w:rsidR="007B271F" w:rsidRPr="007B271F" w:rsidRDefault="007B271F" w:rsidP="007B271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FF0000"/>
          <w:sz w:val="27"/>
          <w:szCs w:val="27"/>
          <w:lang w:eastAsia="ru-RU"/>
        </w:rPr>
      </w:pPr>
    </w:p>
    <w:p w:rsidR="007B271F" w:rsidRPr="007B271F" w:rsidRDefault="007B271F" w:rsidP="007B271F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sz w:val="27"/>
          <w:szCs w:val="27"/>
          <w:lang w:eastAsia="ru-RU"/>
        </w:rPr>
      </w:pPr>
      <w:proofErr w:type="spellStart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Механізм</w:t>
      </w:r>
      <w:proofErr w:type="spellEnd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взаємодії</w:t>
      </w:r>
      <w:proofErr w:type="spellEnd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учасників</w:t>
      </w:r>
      <w:proofErr w:type="spellEnd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освітнього</w:t>
      </w:r>
      <w:proofErr w:type="spellEnd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процесу</w:t>
      </w:r>
      <w:proofErr w:type="spellEnd"/>
    </w:p>
    <w:p w:rsidR="007B271F" w:rsidRPr="007B271F" w:rsidRDefault="007B271F" w:rsidP="007B2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val="uk-UA" w:eastAsia="ru-RU"/>
        </w:rPr>
      </w:pPr>
      <w:proofErr w:type="gramStart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у</w:t>
      </w:r>
      <w:proofErr w:type="gramEnd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разі</w:t>
      </w:r>
      <w:proofErr w:type="spellEnd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виявлення</w:t>
      </w:r>
      <w:proofErr w:type="spellEnd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випадку</w:t>
      </w:r>
      <w:proofErr w:type="spellEnd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жорстокого</w:t>
      </w:r>
      <w:proofErr w:type="spellEnd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  </w:t>
      </w:r>
      <w:proofErr w:type="spellStart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поводження</w:t>
      </w:r>
      <w:proofErr w:type="spellEnd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дітей</w:t>
      </w:r>
      <w:proofErr w:type="spellEnd"/>
    </w:p>
    <w:p w:rsidR="007B271F" w:rsidRPr="007B271F" w:rsidRDefault="007B271F" w:rsidP="007B271F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555454"/>
          <w:sz w:val="27"/>
          <w:szCs w:val="27"/>
          <w:lang w:val="uk-UA" w:eastAsia="ru-RU"/>
        </w:rPr>
      </w:pPr>
    </w:p>
    <w:p w:rsidR="007B271F" w:rsidRPr="007B271F" w:rsidRDefault="007B271F" w:rsidP="007B271F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000000" w:themeColor="text1"/>
          <w:sz w:val="27"/>
          <w:szCs w:val="27"/>
          <w:lang w:eastAsia="ru-RU"/>
        </w:rPr>
      </w:pPr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дотримання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законодавства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захисту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неповнолітні</w:t>
      </w:r>
      <w:proofErr w:type="gram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spellEnd"/>
      <w:proofErr w:type="gram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навчальному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закладі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відповідальність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несе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керівник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навчального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закладу. Тому в кожному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навчальному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закладі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повинно бути проведено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оцінювання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службових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приміщень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роздягальні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душові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кабінки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туалетні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кімнати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та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шкільного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подвір’я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предмет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небезпеки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Тобто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переглянути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яких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них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ідлітки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можуть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ізольованими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травмованими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</w:t>
      </w:r>
    </w:p>
    <w:p w:rsidR="007B271F" w:rsidRPr="007B271F" w:rsidRDefault="007B271F" w:rsidP="007B271F">
      <w:pPr>
        <w:shd w:val="clear" w:color="auto" w:fill="FFFFFF"/>
        <w:spacing w:before="251" w:after="251" w:line="240" w:lineRule="auto"/>
        <w:ind w:firstLine="708"/>
        <w:jc w:val="both"/>
        <w:rPr>
          <w:rFonts w:ascii="Roboto" w:eastAsia="Times New Roman" w:hAnsi="Roboto" w:cs="Times New Roman"/>
          <w:color w:val="000000" w:themeColor="text1"/>
          <w:sz w:val="27"/>
          <w:szCs w:val="27"/>
          <w:lang w:eastAsia="ru-RU"/>
        </w:rPr>
      </w:pPr>
      <w:proofErr w:type="gram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gram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метою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профілактики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випадків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насильства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необхідно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посилити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контроль за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чергуванням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вчителів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перервах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Адже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</w:t>
      </w:r>
      <w:proofErr w:type="gram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іх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вікових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категорій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повинні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залишатися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нагляду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дорослих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Варто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розробити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внутрішньо-шкільний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механізм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взаємодії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учасників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навчально-виховного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процесу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виявлення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випадків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жорстокого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поводження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дітьми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реагування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них.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Нижче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пропонуємо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алгоритм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дій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працівників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навчального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закладу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розроблено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 Буровим —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експертом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людини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gram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разі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виявлення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факту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насильства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дитиною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B271F" w:rsidRPr="007B271F" w:rsidRDefault="007B271F" w:rsidP="007B271F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sz w:val="27"/>
          <w:szCs w:val="27"/>
          <w:lang w:eastAsia="ru-RU"/>
        </w:rPr>
      </w:pPr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Алгоритм </w:t>
      </w:r>
      <w:proofErr w:type="spellStart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дій</w:t>
      </w:r>
      <w:proofErr w:type="spellEnd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працівника</w:t>
      </w:r>
      <w:proofErr w:type="spellEnd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навчального</w:t>
      </w:r>
      <w:proofErr w:type="spellEnd"/>
    </w:p>
    <w:p w:rsidR="007B271F" w:rsidRPr="007B271F" w:rsidRDefault="007B271F" w:rsidP="007B271F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sz w:val="27"/>
          <w:szCs w:val="27"/>
          <w:lang w:eastAsia="ru-RU"/>
        </w:rPr>
      </w:pPr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закладу </w:t>
      </w:r>
      <w:proofErr w:type="gramStart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у</w:t>
      </w:r>
      <w:proofErr w:type="gramEnd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разі</w:t>
      </w:r>
      <w:proofErr w:type="spellEnd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виявлення</w:t>
      </w:r>
      <w:proofErr w:type="spellEnd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випадку</w:t>
      </w:r>
      <w:proofErr w:type="spellEnd"/>
    </w:p>
    <w:p w:rsidR="007B271F" w:rsidRPr="007B271F" w:rsidRDefault="007B271F" w:rsidP="007B2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val="uk-UA" w:eastAsia="ru-RU"/>
        </w:rPr>
      </w:pPr>
      <w:proofErr w:type="spellStart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насильства</w:t>
      </w:r>
      <w:proofErr w:type="spellEnd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над </w:t>
      </w:r>
      <w:proofErr w:type="spellStart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дитиною</w:t>
      </w:r>
      <w:proofErr w:type="spellEnd"/>
    </w:p>
    <w:p w:rsidR="007B271F" w:rsidRPr="007B271F" w:rsidRDefault="007B271F" w:rsidP="007B271F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555454"/>
          <w:sz w:val="27"/>
          <w:szCs w:val="27"/>
          <w:lang w:val="uk-UA" w:eastAsia="ru-RU"/>
        </w:rPr>
      </w:pPr>
    </w:p>
    <w:p w:rsidR="007B271F" w:rsidRPr="007B271F" w:rsidRDefault="007B271F" w:rsidP="007B271F">
      <w:pPr>
        <w:numPr>
          <w:ilvl w:val="0"/>
          <w:numId w:val="1"/>
        </w:numPr>
        <w:shd w:val="clear" w:color="auto" w:fill="FFFFFF"/>
        <w:spacing w:after="0" w:line="320" w:lineRule="atLeast"/>
        <w:ind w:left="0"/>
        <w:jc w:val="both"/>
        <w:rPr>
          <w:rFonts w:ascii="Roboto" w:eastAsia="Times New Roman" w:hAnsi="Roboto" w:cs="Times New Roman"/>
          <w:color w:val="000000" w:themeColor="text1"/>
          <w:sz w:val="27"/>
          <w:szCs w:val="27"/>
          <w:lang w:val="uk-UA" w:eastAsia="ru-RU"/>
        </w:rPr>
      </w:pPr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 випадках, коли ви маєте підозри жорстокого поводження з дитиною або є реальна загроза його вчинення (удома, з боку однолітків, інших працівників навчального закладу або інших осіб), ваші дії:</w:t>
      </w:r>
    </w:p>
    <w:p w:rsidR="007B271F" w:rsidRPr="007B271F" w:rsidRDefault="007B271F" w:rsidP="007B2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ind w:left="0"/>
        <w:jc w:val="both"/>
        <w:rPr>
          <w:rFonts w:ascii="Roboto" w:eastAsia="Times New Roman" w:hAnsi="Roboto" w:cs="Times New Roman"/>
          <w:color w:val="000000" w:themeColor="text1"/>
          <w:sz w:val="27"/>
          <w:szCs w:val="27"/>
          <w:lang w:eastAsia="ru-RU"/>
        </w:rPr>
      </w:pP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Повідомити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усній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письмовій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формі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адміністрацію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навчального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закладу.</w:t>
      </w:r>
    </w:p>
    <w:p w:rsidR="007B271F" w:rsidRPr="007B271F" w:rsidRDefault="007B271F" w:rsidP="007B2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ind w:left="0"/>
        <w:jc w:val="both"/>
        <w:rPr>
          <w:rFonts w:ascii="Roboto" w:eastAsia="Times New Roman" w:hAnsi="Roboto" w:cs="Times New Roman"/>
          <w:color w:val="000000" w:themeColor="text1"/>
          <w:sz w:val="27"/>
          <w:szCs w:val="27"/>
          <w:lang w:eastAsia="ru-RU"/>
        </w:rPr>
      </w:pP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Самостійно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письмово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повідомити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службу </w:t>
      </w:r>
      <w:proofErr w:type="gram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справах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відділ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освіти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B271F" w:rsidRPr="007B271F" w:rsidRDefault="007B271F" w:rsidP="007B27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20" w:lineRule="atLeast"/>
        <w:ind w:left="0"/>
        <w:jc w:val="both"/>
        <w:rPr>
          <w:rFonts w:ascii="Roboto" w:eastAsia="Times New Roman" w:hAnsi="Roboto" w:cs="Times New Roman"/>
          <w:color w:val="000000" w:themeColor="text1"/>
          <w:sz w:val="27"/>
          <w:szCs w:val="27"/>
          <w:lang w:eastAsia="ru-RU"/>
        </w:rPr>
      </w:pP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Самостійно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повідомити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виявлений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жорстокого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поводження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дитиною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кримінальну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міліцію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gram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справах</w:t>
      </w:r>
      <w:proofErr w:type="gram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будь-якого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працівника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органів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внутрішніх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справ.</w:t>
      </w:r>
    </w:p>
    <w:p w:rsidR="007B271F" w:rsidRPr="007B271F" w:rsidRDefault="007B271F" w:rsidP="007B27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0" w:lineRule="atLeast"/>
        <w:ind w:left="0"/>
        <w:jc w:val="both"/>
        <w:rPr>
          <w:rFonts w:ascii="Roboto" w:eastAsia="Times New Roman" w:hAnsi="Roboto" w:cs="Times New Roman"/>
          <w:color w:val="000000" w:themeColor="text1"/>
          <w:sz w:val="27"/>
          <w:szCs w:val="27"/>
          <w:lang w:eastAsia="ru-RU"/>
        </w:rPr>
      </w:pPr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випадках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коли до вас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звернулася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дитина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усною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скаргою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жорстокого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поводження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нею, </w:t>
      </w:r>
      <w:proofErr w:type="spellStart"/>
      <w:proofErr w:type="gram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ваш</w:t>
      </w:r>
      <w:proofErr w:type="gram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дії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B271F" w:rsidRPr="007B271F" w:rsidRDefault="007B271F" w:rsidP="007B27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0"/>
        <w:jc w:val="both"/>
        <w:rPr>
          <w:rFonts w:ascii="Roboto" w:eastAsia="Times New Roman" w:hAnsi="Roboto" w:cs="Times New Roman"/>
          <w:color w:val="000000" w:themeColor="text1"/>
          <w:sz w:val="27"/>
          <w:szCs w:val="27"/>
          <w:lang w:eastAsia="ru-RU"/>
        </w:rPr>
      </w:pP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Оформити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звернення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письмовій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формі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передати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адміністрації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навчального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закладу;</w:t>
      </w:r>
    </w:p>
    <w:p w:rsidR="007B271F" w:rsidRPr="007B271F" w:rsidRDefault="007B271F" w:rsidP="007B27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0"/>
        <w:jc w:val="both"/>
        <w:rPr>
          <w:rFonts w:ascii="Roboto" w:eastAsia="Times New Roman" w:hAnsi="Roboto" w:cs="Times New Roman"/>
          <w:color w:val="000000" w:themeColor="text1"/>
          <w:sz w:val="27"/>
          <w:szCs w:val="27"/>
          <w:lang w:eastAsia="ru-RU"/>
        </w:rPr>
      </w:pP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Оформити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звернення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письмовій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формі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передати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територіального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ідрозділу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справах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B271F" w:rsidRPr="007B271F" w:rsidRDefault="007B271F" w:rsidP="007B27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0"/>
        <w:jc w:val="both"/>
        <w:rPr>
          <w:rFonts w:ascii="Roboto" w:eastAsia="Times New Roman" w:hAnsi="Roboto" w:cs="Times New Roman"/>
          <w:color w:val="000000" w:themeColor="text1"/>
          <w:sz w:val="27"/>
          <w:szCs w:val="27"/>
          <w:lang w:eastAsia="ru-RU"/>
        </w:rPr>
      </w:pP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Оформити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звернення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письмовій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формі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передати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</w:t>
      </w:r>
      <w:proofErr w:type="gram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ів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внутрішніх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справ;</w:t>
      </w:r>
    </w:p>
    <w:p w:rsidR="007B271F" w:rsidRPr="007B271F" w:rsidRDefault="007B271F" w:rsidP="007B27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20" w:lineRule="atLeast"/>
        <w:ind w:left="0"/>
        <w:jc w:val="both"/>
        <w:rPr>
          <w:rFonts w:ascii="Roboto" w:eastAsia="Times New Roman" w:hAnsi="Roboto" w:cs="Times New Roman"/>
          <w:color w:val="000000" w:themeColor="text1"/>
          <w:sz w:val="27"/>
          <w:szCs w:val="27"/>
          <w:lang w:eastAsia="ru-RU"/>
        </w:rPr>
      </w:pP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Найчастіше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насильство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чинять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B271F" w:rsidRPr="007B271F" w:rsidRDefault="007B271F" w:rsidP="007B271F">
      <w:pPr>
        <w:shd w:val="clear" w:color="auto" w:fill="FFFFFF"/>
        <w:spacing w:before="251" w:after="251" w:line="240" w:lineRule="auto"/>
        <w:ind w:left="-142"/>
        <w:jc w:val="both"/>
        <w:rPr>
          <w:rFonts w:ascii="Roboto" w:eastAsia="Times New Roman" w:hAnsi="Roboto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інші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(95%), батьки (68%) та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дорослі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працюють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дітьми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(39%);</w:t>
      </w:r>
    </w:p>
    <w:p w:rsidR="007B271F" w:rsidRPr="007B271F" w:rsidRDefault="007B271F" w:rsidP="007B271F">
      <w:pPr>
        <w:shd w:val="clear" w:color="auto" w:fill="FFFFFF"/>
        <w:spacing w:before="251" w:after="251" w:line="240" w:lineRule="auto"/>
        <w:ind w:left="-142"/>
        <w:jc w:val="both"/>
        <w:rPr>
          <w:rFonts w:ascii="Roboto" w:eastAsia="Times New Roman" w:hAnsi="Roboto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24% до 37%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зазнають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насильства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вдома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вулиці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школі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B271F" w:rsidRPr="007B271F" w:rsidRDefault="007B271F" w:rsidP="007B271F">
      <w:pPr>
        <w:shd w:val="clear" w:color="auto" w:fill="FFFFFF"/>
        <w:spacing w:before="251" w:after="251" w:line="240" w:lineRule="auto"/>
        <w:jc w:val="both"/>
        <w:rPr>
          <w:rFonts w:ascii="Roboto" w:eastAsia="Times New Roman" w:hAnsi="Roboto" w:cs="Times New Roman"/>
          <w:color w:val="000000" w:themeColor="text1"/>
          <w:sz w:val="27"/>
          <w:szCs w:val="27"/>
          <w:lang w:eastAsia="ru-RU"/>
        </w:rPr>
      </w:pPr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Частота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випадків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насильства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варіює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практично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щоденного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декількох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разі</w:t>
      </w:r>
      <w:proofErr w:type="gram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місяць</w:t>
      </w:r>
      <w:proofErr w:type="spellEnd"/>
    </w:p>
    <w:p w:rsidR="007B271F" w:rsidRPr="003848DC" w:rsidRDefault="007B271F" w:rsidP="007B271F">
      <w:pPr>
        <w:shd w:val="clear" w:color="auto" w:fill="FFFFFF"/>
        <w:spacing w:before="251" w:after="251" w:line="240" w:lineRule="auto"/>
        <w:jc w:val="both"/>
        <w:rPr>
          <w:rFonts w:ascii="Roboto" w:eastAsia="Times New Roman" w:hAnsi="Roboto" w:cs="Times New Roman"/>
          <w:color w:val="555454"/>
          <w:sz w:val="27"/>
          <w:szCs w:val="27"/>
          <w:lang w:eastAsia="ru-RU"/>
        </w:rPr>
      </w:pPr>
      <w:r w:rsidRPr="003848DC">
        <w:rPr>
          <w:rFonts w:ascii="Times New Roman" w:eastAsia="Times New Roman" w:hAnsi="Times New Roman" w:cs="Times New Roman"/>
          <w:b/>
          <w:bCs/>
          <w:i/>
          <w:iCs/>
          <w:color w:val="DD0055"/>
          <w:sz w:val="28"/>
          <w:lang w:eastAsia="ru-RU"/>
        </w:rPr>
        <w:t xml:space="preserve">За результатами </w:t>
      </w:r>
      <w:proofErr w:type="spellStart"/>
      <w:r w:rsidRPr="003848DC">
        <w:rPr>
          <w:rFonts w:ascii="Times New Roman" w:eastAsia="Times New Roman" w:hAnsi="Times New Roman" w:cs="Times New Roman"/>
          <w:b/>
          <w:bCs/>
          <w:i/>
          <w:iCs/>
          <w:color w:val="DD0055"/>
          <w:sz w:val="28"/>
          <w:lang w:eastAsia="ru-RU"/>
        </w:rPr>
        <w:t>дослідження</w:t>
      </w:r>
      <w:proofErr w:type="spellEnd"/>
      <w:r w:rsidRPr="003848DC">
        <w:rPr>
          <w:rFonts w:ascii="Times New Roman" w:eastAsia="Times New Roman" w:hAnsi="Times New Roman" w:cs="Times New Roman"/>
          <w:b/>
          <w:bCs/>
          <w:i/>
          <w:iCs/>
          <w:color w:val="DD0055"/>
          <w:sz w:val="28"/>
          <w:lang w:eastAsia="ru-RU"/>
        </w:rPr>
        <w:t xml:space="preserve">, проведенного </w:t>
      </w:r>
      <w:proofErr w:type="spellStart"/>
      <w:r w:rsidRPr="003848DC">
        <w:rPr>
          <w:rFonts w:ascii="Times New Roman" w:eastAsia="Times New Roman" w:hAnsi="Times New Roman" w:cs="Times New Roman"/>
          <w:b/>
          <w:bCs/>
          <w:i/>
          <w:iCs/>
          <w:color w:val="DD0055"/>
          <w:sz w:val="28"/>
          <w:lang w:eastAsia="ru-RU"/>
        </w:rPr>
        <w:t>Всеукраїнською</w:t>
      </w:r>
      <w:proofErr w:type="spellEnd"/>
      <w:r w:rsidRPr="003848DC">
        <w:rPr>
          <w:rFonts w:ascii="Times New Roman" w:eastAsia="Times New Roman" w:hAnsi="Times New Roman" w:cs="Times New Roman"/>
          <w:b/>
          <w:bCs/>
          <w:i/>
          <w:iCs/>
          <w:color w:val="DD0055"/>
          <w:sz w:val="28"/>
          <w:lang w:eastAsia="ru-RU"/>
        </w:rPr>
        <w:t xml:space="preserve"> </w:t>
      </w:r>
      <w:proofErr w:type="spellStart"/>
      <w:r w:rsidRPr="003848DC">
        <w:rPr>
          <w:rFonts w:ascii="Times New Roman" w:eastAsia="Times New Roman" w:hAnsi="Times New Roman" w:cs="Times New Roman"/>
          <w:b/>
          <w:bCs/>
          <w:i/>
          <w:iCs/>
          <w:color w:val="DD0055"/>
          <w:sz w:val="28"/>
          <w:lang w:eastAsia="ru-RU"/>
        </w:rPr>
        <w:t>громадською</w:t>
      </w:r>
      <w:proofErr w:type="spellEnd"/>
      <w:r w:rsidRPr="003848DC">
        <w:rPr>
          <w:rFonts w:ascii="Times New Roman" w:eastAsia="Times New Roman" w:hAnsi="Times New Roman" w:cs="Times New Roman"/>
          <w:b/>
          <w:bCs/>
          <w:i/>
          <w:iCs/>
          <w:color w:val="DD0055"/>
          <w:sz w:val="28"/>
          <w:lang w:eastAsia="ru-RU"/>
        </w:rPr>
        <w:t xml:space="preserve"> </w:t>
      </w:r>
      <w:proofErr w:type="spellStart"/>
      <w:r w:rsidRPr="003848DC">
        <w:rPr>
          <w:rFonts w:ascii="Times New Roman" w:eastAsia="Times New Roman" w:hAnsi="Times New Roman" w:cs="Times New Roman"/>
          <w:b/>
          <w:bCs/>
          <w:i/>
          <w:iCs/>
          <w:color w:val="DD0055"/>
          <w:sz w:val="28"/>
          <w:lang w:eastAsia="ru-RU"/>
        </w:rPr>
        <w:t>організацією</w:t>
      </w:r>
      <w:proofErr w:type="spellEnd"/>
      <w:proofErr w:type="gramStart"/>
      <w:r w:rsidRPr="003848DC">
        <w:rPr>
          <w:rFonts w:ascii="Times New Roman" w:eastAsia="Times New Roman" w:hAnsi="Times New Roman" w:cs="Times New Roman"/>
          <w:b/>
          <w:bCs/>
          <w:i/>
          <w:iCs/>
          <w:color w:val="DD0055"/>
          <w:sz w:val="28"/>
          <w:lang w:eastAsia="ru-RU"/>
        </w:rPr>
        <w:t xml:space="preserve"> </w:t>
      </w:r>
      <w:proofErr w:type="spellStart"/>
      <w:r w:rsidRPr="003848DC">
        <w:rPr>
          <w:rFonts w:ascii="Times New Roman" w:eastAsia="Times New Roman" w:hAnsi="Times New Roman" w:cs="Times New Roman"/>
          <w:b/>
          <w:bCs/>
          <w:i/>
          <w:iCs/>
          <w:color w:val="DD0055"/>
          <w:sz w:val="28"/>
          <w:lang w:eastAsia="ru-RU"/>
        </w:rPr>
        <w:t>Ж</w:t>
      </w:r>
      <w:proofErr w:type="gramEnd"/>
      <w:r w:rsidRPr="003848DC">
        <w:rPr>
          <w:rFonts w:ascii="Times New Roman" w:eastAsia="Times New Roman" w:hAnsi="Times New Roman" w:cs="Times New Roman"/>
          <w:b/>
          <w:bCs/>
          <w:i/>
          <w:iCs/>
          <w:color w:val="DD0055"/>
          <w:sz w:val="28"/>
          <w:lang w:eastAsia="ru-RU"/>
        </w:rPr>
        <w:t>іночий</w:t>
      </w:r>
      <w:proofErr w:type="spellEnd"/>
      <w:r w:rsidRPr="003848DC">
        <w:rPr>
          <w:rFonts w:ascii="Times New Roman" w:eastAsia="Times New Roman" w:hAnsi="Times New Roman" w:cs="Times New Roman"/>
          <w:b/>
          <w:bCs/>
          <w:i/>
          <w:iCs/>
          <w:color w:val="DD0055"/>
          <w:sz w:val="28"/>
          <w:lang w:eastAsia="ru-RU"/>
        </w:rPr>
        <w:t xml:space="preserve"> </w:t>
      </w:r>
      <w:proofErr w:type="spellStart"/>
      <w:r w:rsidRPr="003848DC">
        <w:rPr>
          <w:rFonts w:ascii="Times New Roman" w:eastAsia="Times New Roman" w:hAnsi="Times New Roman" w:cs="Times New Roman"/>
          <w:b/>
          <w:bCs/>
          <w:i/>
          <w:iCs/>
          <w:color w:val="DD0055"/>
          <w:sz w:val="28"/>
          <w:lang w:eastAsia="ru-RU"/>
        </w:rPr>
        <w:t>консорціум</w:t>
      </w:r>
      <w:proofErr w:type="spellEnd"/>
      <w:r w:rsidRPr="003848DC">
        <w:rPr>
          <w:rFonts w:ascii="Times New Roman" w:eastAsia="Times New Roman" w:hAnsi="Times New Roman" w:cs="Times New Roman"/>
          <w:b/>
          <w:bCs/>
          <w:i/>
          <w:iCs/>
          <w:color w:val="DD0055"/>
          <w:sz w:val="28"/>
          <w:lang w:eastAsia="ru-RU"/>
        </w:rPr>
        <w:t xml:space="preserve"> </w:t>
      </w:r>
      <w:proofErr w:type="spellStart"/>
      <w:r w:rsidRPr="003848DC">
        <w:rPr>
          <w:rFonts w:ascii="Times New Roman" w:eastAsia="Times New Roman" w:hAnsi="Times New Roman" w:cs="Times New Roman"/>
          <w:b/>
          <w:bCs/>
          <w:i/>
          <w:iCs/>
          <w:color w:val="DD0055"/>
          <w:sz w:val="28"/>
          <w:lang w:eastAsia="ru-RU"/>
        </w:rPr>
        <w:t>України</w:t>
      </w:r>
      <w:proofErr w:type="spellEnd"/>
    </w:p>
    <w:p w:rsidR="007B271F" w:rsidRDefault="007B271F" w:rsidP="007B2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454"/>
          <w:sz w:val="28"/>
          <w:lang w:val="uk-UA" w:eastAsia="ru-RU"/>
        </w:rPr>
      </w:pPr>
    </w:p>
    <w:p w:rsidR="007B271F" w:rsidRPr="007B271F" w:rsidRDefault="007B271F" w:rsidP="007B271F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sz w:val="27"/>
          <w:szCs w:val="27"/>
          <w:lang w:eastAsia="ru-RU"/>
        </w:rPr>
      </w:pPr>
      <w:proofErr w:type="spellStart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Дії</w:t>
      </w:r>
      <w:proofErr w:type="spellEnd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адміністрації</w:t>
      </w:r>
      <w:proofErr w:type="spellEnd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навчального</w:t>
      </w:r>
      <w:proofErr w:type="spellEnd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закладу </w:t>
      </w:r>
      <w:proofErr w:type="gramStart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у</w:t>
      </w:r>
      <w:proofErr w:type="gramEnd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разі</w:t>
      </w:r>
      <w:proofErr w:type="spellEnd"/>
    </w:p>
    <w:p w:rsidR="007B271F" w:rsidRPr="007B271F" w:rsidRDefault="007B271F" w:rsidP="007B271F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sz w:val="27"/>
          <w:szCs w:val="27"/>
          <w:lang w:eastAsia="ru-RU"/>
        </w:rPr>
      </w:pPr>
      <w:proofErr w:type="spellStart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отримання</w:t>
      </w:r>
      <w:proofErr w:type="spellEnd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повідомлення</w:t>
      </w:r>
      <w:proofErr w:type="spellEnd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про </w:t>
      </w:r>
      <w:proofErr w:type="spellStart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жорстоке</w:t>
      </w:r>
      <w:proofErr w:type="spellEnd"/>
    </w:p>
    <w:p w:rsidR="007B271F" w:rsidRDefault="007B271F" w:rsidP="007B2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454"/>
          <w:sz w:val="28"/>
          <w:lang w:val="uk-UA" w:eastAsia="ru-RU"/>
        </w:rPr>
      </w:pPr>
      <w:proofErr w:type="spellStart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поводження</w:t>
      </w:r>
      <w:proofErr w:type="spellEnd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з</w:t>
      </w:r>
      <w:proofErr w:type="spellEnd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дитиною</w:t>
      </w:r>
      <w:proofErr w:type="spellEnd"/>
    </w:p>
    <w:p w:rsidR="007B271F" w:rsidRPr="007B271F" w:rsidRDefault="007B271F" w:rsidP="007B271F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555454"/>
          <w:sz w:val="27"/>
          <w:szCs w:val="27"/>
          <w:lang w:val="uk-UA" w:eastAsia="ru-RU"/>
        </w:rPr>
      </w:pPr>
    </w:p>
    <w:p w:rsidR="007B271F" w:rsidRPr="007B271F" w:rsidRDefault="007B271F" w:rsidP="007B271F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000000" w:themeColor="text1"/>
          <w:sz w:val="27"/>
          <w:szCs w:val="27"/>
          <w:lang w:eastAsia="ru-RU"/>
        </w:rPr>
      </w:pPr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 разі звернення дитини, її батьків (осіб, які їх замінюють) або працівника навчального закладу до представника адміністрації навчального закладу щодо жорстокого поводження з нею адміністратор зобов’язаний, якщо звернення (повідомлення) усне, оформити це повідомлення письмово, зазначивши, від кого та коли (дата, час) воно отримано.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Звернення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оформлене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належним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чином,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вимог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Закону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«Про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звернення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зазначено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proofErr w:type="gram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ізвище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ім’я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батькові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місце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проживання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громадянина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викладено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суть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порушеного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питання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письмове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звернення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повинно бути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підписано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заявником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заявниками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зазначенням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Необхідно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терміново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протягом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однієї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передати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цей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 до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територіального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ідрозділу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справах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місцем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проживання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Служба у справах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належним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чином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зареєструвати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</w:t>
      </w:r>
      <w:proofErr w:type="gram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ідомлення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вимог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законодавства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України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B271F" w:rsidRPr="003848DC" w:rsidRDefault="007B271F" w:rsidP="007B271F">
      <w:pPr>
        <w:shd w:val="clear" w:color="auto" w:fill="FFFFFF"/>
        <w:spacing w:before="251" w:after="251" w:line="240" w:lineRule="auto"/>
        <w:jc w:val="center"/>
        <w:rPr>
          <w:rFonts w:ascii="Roboto" w:eastAsia="Times New Roman" w:hAnsi="Roboto" w:cs="Times New Roman"/>
          <w:color w:val="555454"/>
          <w:sz w:val="27"/>
          <w:szCs w:val="27"/>
          <w:lang w:eastAsia="ru-RU"/>
        </w:rPr>
      </w:pPr>
      <w:proofErr w:type="spellStart"/>
      <w:r w:rsidRPr="003848DC">
        <w:rPr>
          <w:rFonts w:ascii="Times New Roman" w:eastAsia="Times New Roman" w:hAnsi="Times New Roman" w:cs="Times New Roman"/>
          <w:b/>
          <w:bCs/>
          <w:i/>
          <w:iCs/>
          <w:color w:val="DD0055"/>
          <w:sz w:val="28"/>
          <w:u w:val="single"/>
          <w:lang w:eastAsia="ru-RU"/>
        </w:rPr>
        <w:t>Чого</w:t>
      </w:r>
      <w:proofErr w:type="spellEnd"/>
      <w:r w:rsidRPr="003848DC">
        <w:rPr>
          <w:rFonts w:ascii="Times New Roman" w:eastAsia="Times New Roman" w:hAnsi="Times New Roman" w:cs="Times New Roman"/>
          <w:b/>
          <w:bCs/>
          <w:i/>
          <w:iCs/>
          <w:color w:val="DD0055"/>
          <w:sz w:val="28"/>
          <w:u w:val="single"/>
          <w:lang w:eastAsia="ru-RU"/>
        </w:rPr>
        <w:t xml:space="preserve"> не </w:t>
      </w:r>
      <w:proofErr w:type="spellStart"/>
      <w:r w:rsidRPr="003848DC">
        <w:rPr>
          <w:rFonts w:ascii="Times New Roman" w:eastAsia="Times New Roman" w:hAnsi="Times New Roman" w:cs="Times New Roman"/>
          <w:b/>
          <w:bCs/>
          <w:i/>
          <w:iCs/>
          <w:color w:val="DD0055"/>
          <w:sz w:val="28"/>
          <w:u w:val="single"/>
          <w:lang w:eastAsia="ru-RU"/>
        </w:rPr>
        <w:t>слід</w:t>
      </w:r>
      <w:proofErr w:type="spellEnd"/>
      <w:r w:rsidRPr="003848DC">
        <w:rPr>
          <w:rFonts w:ascii="Times New Roman" w:eastAsia="Times New Roman" w:hAnsi="Times New Roman" w:cs="Times New Roman"/>
          <w:b/>
          <w:bCs/>
          <w:i/>
          <w:iCs/>
          <w:color w:val="DD0055"/>
          <w:sz w:val="28"/>
          <w:u w:val="single"/>
          <w:lang w:eastAsia="ru-RU"/>
        </w:rPr>
        <w:t xml:space="preserve"> </w:t>
      </w:r>
      <w:proofErr w:type="spellStart"/>
      <w:r w:rsidRPr="003848DC">
        <w:rPr>
          <w:rFonts w:ascii="Times New Roman" w:eastAsia="Times New Roman" w:hAnsi="Times New Roman" w:cs="Times New Roman"/>
          <w:b/>
          <w:bCs/>
          <w:i/>
          <w:iCs/>
          <w:color w:val="DD0055"/>
          <w:sz w:val="28"/>
          <w:u w:val="single"/>
          <w:lang w:eastAsia="ru-RU"/>
        </w:rPr>
        <w:t>робити</w:t>
      </w:r>
      <w:proofErr w:type="spellEnd"/>
    </w:p>
    <w:p w:rsidR="007B271F" w:rsidRPr="007B271F" w:rsidRDefault="007B271F" w:rsidP="007B271F">
      <w:pPr>
        <w:shd w:val="clear" w:color="auto" w:fill="FFFFFF"/>
        <w:spacing w:before="251" w:after="251" w:line="240" w:lineRule="auto"/>
        <w:ind w:firstLine="708"/>
        <w:jc w:val="both"/>
        <w:rPr>
          <w:rFonts w:ascii="Roboto" w:eastAsia="Times New Roman" w:hAnsi="Roboto" w:cs="Times New Roman"/>
          <w:color w:val="000000" w:themeColor="text1"/>
          <w:sz w:val="27"/>
          <w:szCs w:val="27"/>
          <w:lang w:eastAsia="ru-RU"/>
        </w:rPr>
      </w:pPr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жодних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умов не треба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замовчувати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виявлені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жорстокого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поводження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дитиною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реальної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загрози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вчинення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насильства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 нею.       </w:t>
      </w:r>
    </w:p>
    <w:p w:rsidR="007B271F" w:rsidRPr="007B271F" w:rsidRDefault="007B271F" w:rsidP="007B271F">
      <w:pPr>
        <w:shd w:val="clear" w:color="auto" w:fill="FFFFFF"/>
        <w:spacing w:before="251" w:after="251" w:line="240" w:lineRule="auto"/>
        <w:ind w:firstLine="708"/>
        <w:jc w:val="both"/>
        <w:rPr>
          <w:rFonts w:ascii="Roboto" w:eastAsia="Times New Roman" w:hAnsi="Roboto" w:cs="Times New Roman"/>
          <w:color w:val="000000" w:themeColor="text1"/>
          <w:sz w:val="27"/>
          <w:szCs w:val="27"/>
          <w:lang w:eastAsia="ru-RU"/>
        </w:rPr>
      </w:pPr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По-перше,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нехтування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проблемою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призводить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погіршення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ситуації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вилитися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набагато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гірші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наслідки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B271F" w:rsidRPr="007B271F" w:rsidRDefault="007B271F" w:rsidP="007B271F">
      <w:pPr>
        <w:shd w:val="clear" w:color="auto" w:fill="FFFFFF"/>
        <w:spacing w:before="251" w:after="251" w:line="240" w:lineRule="auto"/>
        <w:ind w:firstLine="708"/>
        <w:jc w:val="both"/>
        <w:rPr>
          <w:rFonts w:ascii="Roboto" w:eastAsia="Times New Roman" w:hAnsi="Roboto" w:cs="Times New Roman"/>
          <w:color w:val="000000" w:themeColor="text1"/>
          <w:sz w:val="27"/>
          <w:szCs w:val="27"/>
          <w:lang w:eastAsia="ru-RU"/>
        </w:rPr>
      </w:pP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По-друге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навчальний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несе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відповідальність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дотримання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норм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законодавства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щодо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захисту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тому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керівник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навчального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закладу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притягнути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педагогічних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працівникі</w:t>
      </w:r>
      <w:proofErr w:type="gram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зв’язку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порушенням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правових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норм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навчально-виховного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процесу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дисциплінарної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відповідальності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B271F" w:rsidRPr="007B271F" w:rsidRDefault="007B271F" w:rsidP="007B271F">
      <w:pPr>
        <w:shd w:val="clear" w:color="auto" w:fill="FFFFFF"/>
        <w:spacing w:before="251" w:after="251" w:line="240" w:lineRule="auto"/>
        <w:ind w:firstLine="708"/>
        <w:jc w:val="both"/>
        <w:rPr>
          <w:rFonts w:ascii="Roboto" w:eastAsia="Times New Roman" w:hAnsi="Roboto" w:cs="Times New Roman"/>
          <w:color w:val="000000" w:themeColor="text1"/>
          <w:sz w:val="27"/>
          <w:szCs w:val="27"/>
          <w:lang w:eastAsia="ru-RU"/>
        </w:rPr>
      </w:pP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слід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намагатися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самотужки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вирішити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проблему.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призвести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порушення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законодавства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небезпечним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Далі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справа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компетенцією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організацій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посадових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осіб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до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яких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передано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звернення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</w:t>
      </w:r>
      <w:proofErr w:type="gram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ідомлення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Законодавством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передбачено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інформування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заявника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(особи, яка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здійснила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повідомлення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звернення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а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самому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зверненні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зазначено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заявник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бажає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поінформованим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подальший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перебіг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справи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бути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присутнім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розгляду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звернення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7B271F" w:rsidRPr="007B271F" w:rsidRDefault="007B271F" w:rsidP="007B271F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sz w:val="27"/>
          <w:szCs w:val="27"/>
          <w:lang w:eastAsia="ru-RU"/>
        </w:rPr>
      </w:pPr>
      <w:proofErr w:type="spellStart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Рекомендації</w:t>
      </w:r>
      <w:proofErr w:type="spellEnd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щодо</w:t>
      </w:r>
      <w:proofErr w:type="spellEnd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організації</w:t>
      </w:r>
      <w:proofErr w:type="spellEnd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роботи</w:t>
      </w:r>
      <w:proofErr w:type="spellEnd"/>
    </w:p>
    <w:p w:rsidR="007B271F" w:rsidRDefault="007B271F" w:rsidP="007B27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val="uk-UA" w:eastAsia="ru-RU"/>
        </w:rPr>
      </w:pPr>
      <w:proofErr w:type="spellStart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з</w:t>
      </w:r>
      <w:proofErr w:type="spellEnd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попередження</w:t>
      </w:r>
      <w:proofErr w:type="spellEnd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насильства</w:t>
      </w:r>
      <w:proofErr w:type="spellEnd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серед</w:t>
      </w:r>
      <w:proofErr w:type="spellEnd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неповнолітніх</w:t>
      </w:r>
      <w:proofErr w:type="spellEnd"/>
    </w:p>
    <w:p w:rsidR="007B271F" w:rsidRPr="007B271F" w:rsidRDefault="007B271F" w:rsidP="007B271F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FF0000"/>
          <w:sz w:val="27"/>
          <w:szCs w:val="27"/>
          <w:lang w:val="uk-UA" w:eastAsia="ru-RU"/>
        </w:rPr>
      </w:pPr>
    </w:p>
    <w:p w:rsidR="007B271F" w:rsidRPr="007B271F" w:rsidRDefault="007B271F" w:rsidP="007B271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 w:themeColor="text1"/>
          <w:sz w:val="27"/>
          <w:szCs w:val="27"/>
          <w:lang w:val="uk-UA" w:eastAsia="ru-RU"/>
        </w:rPr>
      </w:pPr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 закладі освіти необхідно розробити план дій з профілактики насильства серед неповнолітніх та запровадити систему постійного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відслідковування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випадків насильства серед дітей та учнівської молоді, виявлення дітей-агресорів.</w:t>
      </w:r>
    </w:p>
    <w:p w:rsidR="007B271F" w:rsidRPr="007B271F" w:rsidRDefault="007B271F" w:rsidP="007B271F">
      <w:pPr>
        <w:shd w:val="clear" w:color="auto" w:fill="FFFFFF"/>
        <w:spacing w:before="251" w:after="251" w:line="240" w:lineRule="auto"/>
        <w:jc w:val="both"/>
        <w:rPr>
          <w:rFonts w:ascii="Roboto" w:eastAsia="Times New Roman" w:hAnsi="Roboto" w:cs="Times New Roman"/>
          <w:color w:val="000000" w:themeColor="text1"/>
          <w:sz w:val="27"/>
          <w:szCs w:val="27"/>
          <w:lang w:eastAsia="ru-RU"/>
        </w:rPr>
      </w:pP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Фахівці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психологічної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повинні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організувати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системну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роботу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вторинного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третинного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видів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</w:t>
      </w:r>
      <w:proofErr w:type="gram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ілактики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дітьми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мають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схильність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насильства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необхідності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залучати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цієї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фахівців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gram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справах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правоохоронних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органів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B271F" w:rsidRPr="007B271F" w:rsidRDefault="007B271F" w:rsidP="007B271F">
      <w:pPr>
        <w:shd w:val="clear" w:color="auto" w:fill="FFFFFF"/>
        <w:spacing w:before="251" w:after="251" w:line="240" w:lineRule="auto"/>
        <w:jc w:val="both"/>
        <w:rPr>
          <w:rFonts w:ascii="Roboto" w:eastAsia="Times New Roman" w:hAnsi="Roboto" w:cs="Times New Roman"/>
          <w:color w:val="000000" w:themeColor="text1"/>
          <w:sz w:val="27"/>
          <w:szCs w:val="27"/>
          <w:lang w:eastAsia="ru-RU"/>
        </w:rPr>
      </w:pP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Важливо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залишати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поза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увагою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таких</w:t>
      </w:r>
      <w:proofErr w:type="gram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Також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потрібна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робота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класними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колективами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яка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має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плануватися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реалізовуватися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згідно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загальною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програмою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надання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</w:t>
      </w:r>
      <w:proofErr w:type="gram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іально-педагогічної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психологічної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допомоги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дитині-агресору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дітям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які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постраждали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його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дій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B271F" w:rsidRPr="007B271F" w:rsidRDefault="007B271F" w:rsidP="007B271F">
      <w:pPr>
        <w:shd w:val="clear" w:color="auto" w:fill="FFFFFF"/>
        <w:spacing w:before="251" w:after="251" w:line="240" w:lineRule="auto"/>
        <w:jc w:val="both"/>
        <w:rPr>
          <w:rFonts w:ascii="Roboto" w:eastAsia="Times New Roman" w:hAnsi="Roboto" w:cs="Times New Roman"/>
          <w:color w:val="000000" w:themeColor="text1"/>
          <w:sz w:val="27"/>
          <w:szCs w:val="27"/>
          <w:lang w:eastAsia="ru-RU"/>
        </w:rPr>
      </w:pPr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Робота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психологічної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навчального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закладу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попередження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насильства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серед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учнівської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</w:t>
      </w:r>
      <w:proofErr w:type="gram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повинна бути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спрямована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</w:t>
      </w:r>
    </w:p>
    <w:p w:rsidR="007B271F" w:rsidRPr="007B271F" w:rsidRDefault="007B271F" w:rsidP="007B271F">
      <w:pPr>
        <w:shd w:val="clear" w:color="auto" w:fill="FFFFFF"/>
        <w:spacing w:before="251" w:after="251" w:line="240" w:lineRule="auto"/>
        <w:jc w:val="both"/>
        <w:rPr>
          <w:rFonts w:ascii="Roboto" w:eastAsia="Times New Roman" w:hAnsi="Roboto" w:cs="Times New Roman"/>
          <w:color w:val="000000" w:themeColor="text1"/>
          <w:sz w:val="27"/>
          <w:szCs w:val="27"/>
          <w:lang w:eastAsia="ru-RU"/>
        </w:rPr>
      </w:pPr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заходів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</w:t>
      </w:r>
      <w:proofErr w:type="gram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ілактики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негативних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звичок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жорстокої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протиправної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поведінки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серед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неповнолітніх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B271F" w:rsidRPr="007B271F" w:rsidRDefault="007B271F" w:rsidP="007B271F">
      <w:pPr>
        <w:shd w:val="clear" w:color="auto" w:fill="FFFFFF"/>
        <w:spacing w:before="251" w:after="251" w:line="240" w:lineRule="auto"/>
        <w:jc w:val="both"/>
        <w:rPr>
          <w:rFonts w:ascii="Roboto" w:eastAsia="Times New Roman" w:hAnsi="Roboto" w:cs="Times New Roman"/>
          <w:color w:val="000000" w:themeColor="text1"/>
          <w:sz w:val="27"/>
          <w:szCs w:val="27"/>
          <w:lang w:eastAsia="ru-RU"/>
        </w:rPr>
      </w:pPr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здійснення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спільно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центрами </w:t>
      </w:r>
      <w:proofErr w:type="spellStart"/>
      <w:proofErr w:type="gram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</w:t>
      </w:r>
      <w:proofErr w:type="gram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іальних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служб для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сім’ї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молоді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соціального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інспектування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сімей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яких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батьки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схильні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недбалого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ставлення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B271F" w:rsidRPr="007B271F" w:rsidRDefault="007B271F" w:rsidP="007B271F">
      <w:pPr>
        <w:shd w:val="clear" w:color="auto" w:fill="FFFFFF"/>
        <w:spacing w:before="251" w:after="251" w:line="240" w:lineRule="auto"/>
        <w:jc w:val="both"/>
        <w:rPr>
          <w:rFonts w:ascii="Roboto" w:eastAsia="Times New Roman" w:hAnsi="Roboto" w:cs="Times New Roman"/>
          <w:color w:val="000000" w:themeColor="text1"/>
          <w:sz w:val="27"/>
          <w:szCs w:val="27"/>
          <w:lang w:eastAsia="ru-RU"/>
        </w:rPr>
      </w:pPr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створення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базі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навчальних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закладів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консультативних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пунктів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учнів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вчителів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де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отримати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консультацію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психолога, </w:t>
      </w:r>
      <w:proofErr w:type="spellStart"/>
      <w:proofErr w:type="gram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</w:t>
      </w:r>
      <w:proofErr w:type="gram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іального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педагога та юриста;</w:t>
      </w:r>
    </w:p>
    <w:p w:rsidR="007B271F" w:rsidRPr="007B271F" w:rsidRDefault="007B271F" w:rsidP="007B271F">
      <w:pPr>
        <w:shd w:val="clear" w:color="auto" w:fill="FFFFFF"/>
        <w:spacing w:before="251" w:after="251" w:line="240" w:lineRule="auto"/>
        <w:jc w:val="both"/>
        <w:rPr>
          <w:rFonts w:ascii="Roboto" w:eastAsia="Times New Roman" w:hAnsi="Roboto" w:cs="Times New Roman"/>
          <w:color w:val="000000" w:themeColor="text1"/>
          <w:sz w:val="27"/>
          <w:szCs w:val="27"/>
          <w:lang w:eastAsia="ru-RU"/>
        </w:rPr>
      </w:pPr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групових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тренінгі</w:t>
      </w:r>
      <w:proofErr w:type="gram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індивідуальної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молоддю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наданні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допомоги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вирішення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особистих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проблем;</w:t>
      </w:r>
    </w:p>
    <w:p w:rsidR="007B271F" w:rsidRPr="007B271F" w:rsidRDefault="007B271F" w:rsidP="007B271F">
      <w:pPr>
        <w:shd w:val="clear" w:color="auto" w:fill="FFFFFF"/>
        <w:spacing w:before="251" w:after="251" w:line="240" w:lineRule="auto"/>
        <w:jc w:val="both"/>
        <w:rPr>
          <w:rFonts w:ascii="Roboto" w:eastAsia="Times New Roman" w:hAnsi="Roboto" w:cs="Times New Roman"/>
          <w:color w:val="000000" w:themeColor="text1"/>
          <w:sz w:val="27"/>
          <w:szCs w:val="27"/>
          <w:lang w:eastAsia="ru-RU"/>
        </w:rPr>
      </w:pPr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–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наповнення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змістом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урахуванням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останніх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досягнень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педагогіці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психології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просвітницької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проведення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виховних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годин),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спрямованої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корекцію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розвиток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ціннісних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орієнтацій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учні</w:t>
      </w:r>
      <w:proofErr w:type="gram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spellEnd"/>
      <w:proofErr w:type="gram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B271F" w:rsidRPr="007B271F" w:rsidRDefault="007B271F" w:rsidP="007B271F">
      <w:pPr>
        <w:shd w:val="clear" w:color="auto" w:fill="FFFFFF"/>
        <w:spacing w:before="251" w:after="251" w:line="240" w:lineRule="auto"/>
        <w:jc w:val="both"/>
        <w:rPr>
          <w:rFonts w:ascii="Roboto" w:eastAsia="Times New Roman" w:hAnsi="Roboto" w:cs="Times New Roman"/>
          <w:color w:val="000000" w:themeColor="text1"/>
          <w:sz w:val="27"/>
          <w:szCs w:val="27"/>
          <w:lang w:eastAsia="ru-RU"/>
        </w:rPr>
      </w:pPr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активніше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залучення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</w:t>
      </w:r>
      <w:proofErr w:type="gram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ілактичної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дітьми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Через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батьків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можна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доносити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інформацію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загальні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попередження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ситуацій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насильства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наявні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допомоги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яку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дитина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отримати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базі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особливо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стосується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молодшого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віку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B271F" w:rsidRPr="007B271F" w:rsidRDefault="007B271F" w:rsidP="007B271F">
      <w:pPr>
        <w:shd w:val="clear" w:color="auto" w:fill="FFFFFF"/>
        <w:spacing w:before="251" w:after="251" w:line="240" w:lineRule="auto"/>
        <w:jc w:val="both"/>
        <w:rPr>
          <w:rFonts w:ascii="Roboto" w:eastAsia="Times New Roman" w:hAnsi="Roboto" w:cs="Times New Roman"/>
          <w:color w:val="000000" w:themeColor="text1"/>
          <w:sz w:val="27"/>
          <w:szCs w:val="27"/>
          <w:lang w:eastAsia="ru-RU"/>
        </w:rPr>
      </w:pPr>
      <w:r w:rsidRPr="007B271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– 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надання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більшої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уваги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статево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рольовому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вихованню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дітей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зокрема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вираження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особистісних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симпатій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B271F" w:rsidRPr="007B271F" w:rsidRDefault="007B271F" w:rsidP="007B271F">
      <w:pPr>
        <w:shd w:val="clear" w:color="auto" w:fill="FFFFFF"/>
        <w:spacing w:before="251" w:after="251" w:line="240" w:lineRule="auto"/>
        <w:jc w:val="both"/>
        <w:rPr>
          <w:rFonts w:ascii="Roboto" w:eastAsia="Times New Roman" w:hAnsi="Roboto" w:cs="Times New Roman"/>
          <w:color w:val="000000" w:themeColor="text1"/>
          <w:sz w:val="27"/>
          <w:szCs w:val="27"/>
          <w:lang w:eastAsia="ru-RU"/>
        </w:rPr>
      </w:pPr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слід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proofErr w:type="gram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ітям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вираженою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агресивністю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доручати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керівництво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однолітками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молодшими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дітьми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спровокувати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прояви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жорстокості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B271F" w:rsidRPr="007B271F" w:rsidRDefault="007B271F" w:rsidP="007B271F">
      <w:pPr>
        <w:shd w:val="clear" w:color="auto" w:fill="FFFFFF"/>
        <w:spacing w:before="251" w:after="251" w:line="240" w:lineRule="auto"/>
        <w:jc w:val="both"/>
        <w:rPr>
          <w:rFonts w:ascii="Roboto" w:eastAsia="Times New Roman" w:hAnsi="Roboto" w:cs="Times New Roman"/>
          <w:color w:val="000000" w:themeColor="text1"/>
          <w:sz w:val="27"/>
          <w:szCs w:val="27"/>
          <w:lang w:eastAsia="ru-RU"/>
        </w:rPr>
      </w:pP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Однією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можливих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роботи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спрямованої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профілактику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насильства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навчальному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закладі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бути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шкільна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медіація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вирішенн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</w:t>
      </w:r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конфліктних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ситуацій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примиренням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сторін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знаходження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оптимального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варіанта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подолання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задовольняє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обидві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сторони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взаємного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бажання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сторін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знайти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вихід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із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ситуації</w:t>
      </w:r>
      <w:proofErr w:type="spellEnd"/>
      <w:r w:rsidRPr="007B27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E4BE9" w:rsidRPr="007B271F" w:rsidRDefault="007E4BE9">
      <w:pPr>
        <w:rPr>
          <w:lang w:val="uk-UA"/>
        </w:rPr>
      </w:pPr>
    </w:p>
    <w:sectPr w:rsidR="007E4BE9" w:rsidRPr="007B271F" w:rsidSect="007E4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553B5"/>
    <w:multiLevelType w:val="multilevel"/>
    <w:tmpl w:val="205A8E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2F1E51"/>
    <w:multiLevelType w:val="multilevel"/>
    <w:tmpl w:val="6934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5674EA"/>
    <w:multiLevelType w:val="multilevel"/>
    <w:tmpl w:val="EAB4C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51320A"/>
    <w:multiLevelType w:val="multilevel"/>
    <w:tmpl w:val="E4A4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271F"/>
    <w:rsid w:val="000F758B"/>
    <w:rsid w:val="007B271F"/>
    <w:rsid w:val="007E4BE9"/>
    <w:rsid w:val="00A0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1064</Words>
  <Characters>6071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2019-03-20T12:16:00Z</dcterms:created>
  <dcterms:modified xsi:type="dcterms:W3CDTF">2019-03-20T12:24:00Z</dcterms:modified>
</cp:coreProperties>
</file>